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52" w:rsidRDefault="00D80467" w:rsidP="008F2F52">
      <w:pPr>
        <w:jc w:val="both"/>
        <w:rPr>
          <w:bCs/>
          <w:spacing w:val="-1"/>
        </w:rPr>
      </w:pPr>
      <w:r>
        <w:rPr>
          <w:bCs/>
          <w:noProof/>
          <w:spacing w:val="-1"/>
        </w:rPr>
        <w:drawing>
          <wp:inline distT="0" distB="0" distL="0" distR="0">
            <wp:extent cx="2867025" cy="2009775"/>
            <wp:effectExtent l="19050" t="0" r="9525" b="0"/>
            <wp:docPr id="2" name="Рисунок 1" descr="C:\Users\Сергей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52" w:rsidRDefault="008F2F52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</w:p>
    <w:p w:rsidR="00F95721" w:rsidRDefault="00F95721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</w:p>
    <w:p w:rsidR="00E745A7" w:rsidRPr="00E745A7" w:rsidRDefault="00E745A7" w:rsidP="00E745A7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i/>
          <w:caps/>
          <w:sz w:val="18"/>
          <w:szCs w:val="18"/>
        </w:rPr>
      </w:pPr>
      <w:r w:rsidRPr="00E745A7">
        <w:rPr>
          <w:b/>
          <w:bCs/>
          <w:i/>
          <w:caps/>
          <w:sz w:val="18"/>
          <w:szCs w:val="18"/>
        </w:rPr>
        <w:t>В работе с дошкольниками работать с мандалой можно как на индивидуальном, так и на групповом занятии, используя различные виды мандалатерапии:</w:t>
      </w:r>
      <w:r w:rsidRPr="00E745A7">
        <w:rPr>
          <w:b/>
          <w:i/>
          <w:caps/>
          <w:sz w:val="18"/>
          <w:szCs w:val="18"/>
        </w:rPr>
        <w:t xml:space="preserve"> </w:t>
      </w:r>
    </w:p>
    <w:p w:rsidR="00E745A7" w:rsidRPr="00E745A7" w:rsidRDefault="00E745A7" w:rsidP="00E745A7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i/>
          <w:caps/>
          <w:sz w:val="18"/>
          <w:szCs w:val="18"/>
        </w:rPr>
      </w:pPr>
      <w:r w:rsidRPr="00E745A7">
        <w:rPr>
          <w:b/>
          <w:bCs/>
          <w:i/>
          <w:iCs/>
          <w:caps/>
          <w:sz w:val="18"/>
          <w:szCs w:val="18"/>
        </w:rPr>
        <w:t>Созерцание мандал.</w:t>
      </w:r>
      <w:r w:rsidRPr="00E745A7">
        <w:rPr>
          <w:b/>
          <w:i/>
          <w:caps/>
          <w:sz w:val="18"/>
          <w:szCs w:val="18"/>
        </w:rPr>
        <w:t xml:space="preserve"> Только при </w:t>
      </w:r>
      <w:proofErr w:type="gramStart"/>
      <w:r w:rsidRPr="00E745A7">
        <w:rPr>
          <w:b/>
          <w:i/>
          <w:caps/>
          <w:sz w:val="18"/>
          <w:szCs w:val="18"/>
        </w:rPr>
        <w:t>системати-ческом</w:t>
      </w:r>
      <w:proofErr w:type="gramEnd"/>
      <w:r w:rsidRPr="00E745A7">
        <w:rPr>
          <w:b/>
          <w:i/>
          <w:caps/>
          <w:sz w:val="18"/>
          <w:szCs w:val="18"/>
        </w:rPr>
        <w:t xml:space="preserve"> созерцании мандал можно говорить о переменах. Предлагается  внимательно разглядеть картинки, начиная с краев и приближаясь к центру по часовой стрелке. Дойдя до центра, переведите свой мысленный взор на внутренние ощущения. Не отрывая взгляд от мандалы, продолжайте наблюдать за своим внутренним миром, как бы погружаясь в него всё глубже. Время концентрации определяется индивидуально.</w:t>
      </w:r>
    </w:p>
    <w:p w:rsidR="00E745A7" w:rsidRPr="00E745A7" w:rsidRDefault="00E745A7" w:rsidP="00E745A7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i/>
          <w:caps/>
          <w:sz w:val="18"/>
          <w:szCs w:val="18"/>
        </w:rPr>
      </w:pPr>
      <w:r w:rsidRPr="00E745A7">
        <w:rPr>
          <w:b/>
          <w:bCs/>
          <w:i/>
          <w:iCs/>
          <w:caps/>
          <w:sz w:val="18"/>
          <w:szCs w:val="18"/>
        </w:rPr>
        <w:t>Раскрашивание мандал</w:t>
      </w:r>
      <w:r>
        <w:rPr>
          <w:b/>
          <w:bCs/>
          <w:i/>
          <w:iCs/>
          <w:caps/>
          <w:sz w:val="18"/>
          <w:szCs w:val="18"/>
        </w:rPr>
        <w:t xml:space="preserve"> </w:t>
      </w:r>
      <w:r w:rsidRPr="00E745A7">
        <w:rPr>
          <w:b/>
          <w:i/>
          <w:iCs/>
          <w:caps/>
          <w:sz w:val="18"/>
          <w:szCs w:val="18"/>
        </w:rPr>
        <w:t xml:space="preserve">(начиная от простых узоров, заканчивая более </w:t>
      </w:r>
      <w:proofErr w:type="gramStart"/>
      <w:r w:rsidRPr="00E745A7">
        <w:rPr>
          <w:b/>
          <w:i/>
          <w:iCs/>
          <w:caps/>
          <w:sz w:val="18"/>
          <w:szCs w:val="18"/>
        </w:rPr>
        <w:t>сложными</w:t>
      </w:r>
      <w:proofErr w:type="gramEnd"/>
      <w:r w:rsidRPr="00E745A7">
        <w:rPr>
          <w:b/>
          <w:i/>
          <w:iCs/>
          <w:caps/>
          <w:sz w:val="18"/>
          <w:szCs w:val="18"/>
        </w:rPr>
        <w:t>)</w:t>
      </w:r>
      <w:r w:rsidRPr="00E745A7">
        <w:rPr>
          <w:b/>
          <w:i/>
          <w:caps/>
          <w:sz w:val="18"/>
          <w:szCs w:val="18"/>
        </w:rPr>
        <w:t>.</w:t>
      </w:r>
    </w:p>
    <w:p w:rsidR="00E745A7" w:rsidRPr="00E745A7" w:rsidRDefault="00E745A7" w:rsidP="00E745A7">
      <w:pPr>
        <w:overflowPunct w:val="0"/>
        <w:autoSpaceDE w:val="0"/>
        <w:autoSpaceDN w:val="0"/>
        <w:adjustRightInd w:val="0"/>
        <w:spacing w:line="276" w:lineRule="auto"/>
        <w:jc w:val="both"/>
        <w:rPr>
          <w:caps/>
          <w:sz w:val="18"/>
          <w:szCs w:val="18"/>
        </w:rPr>
      </w:pPr>
      <w:r w:rsidRPr="00E745A7">
        <w:rPr>
          <w:b/>
          <w:bCs/>
          <w:i/>
          <w:iCs/>
          <w:caps/>
          <w:sz w:val="18"/>
          <w:szCs w:val="18"/>
        </w:rPr>
        <w:t>Создание собственных мандал</w:t>
      </w:r>
      <w:r w:rsidRPr="00E745A7">
        <w:rPr>
          <w:caps/>
          <w:sz w:val="18"/>
          <w:szCs w:val="18"/>
        </w:rPr>
        <w:t> из природного материала, бисера, цветного песка, бумаги, ниток, пуговиц и т. д.</w:t>
      </w:r>
    </w:p>
    <w:p w:rsidR="00F95721" w:rsidRDefault="00F95721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</w:p>
    <w:p w:rsidR="00F95721" w:rsidRDefault="00F95721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</w:p>
    <w:p w:rsidR="00F95721" w:rsidRDefault="00F95721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</w:p>
    <w:p w:rsidR="00FB2E3A" w:rsidRPr="00FB2E3A" w:rsidRDefault="00FB2E3A" w:rsidP="00FB2E3A">
      <w:pPr>
        <w:jc w:val="center"/>
        <w:rPr>
          <w:b/>
        </w:rPr>
      </w:pPr>
      <w:r w:rsidRPr="00FB2E3A">
        <w:rPr>
          <w:b/>
        </w:rPr>
        <w:lastRenderedPageBreak/>
        <w:t xml:space="preserve">Игры с крупами по </w:t>
      </w:r>
      <w:proofErr w:type="spellStart"/>
      <w:r w:rsidRPr="00FB2E3A">
        <w:rPr>
          <w:b/>
        </w:rPr>
        <w:t>Монтессори</w:t>
      </w:r>
      <w:proofErr w:type="spellEnd"/>
    </w:p>
    <w:p w:rsidR="00F95721" w:rsidRDefault="00F95721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</w:p>
    <w:p w:rsidR="00F95721" w:rsidRDefault="001F70B0" w:rsidP="001F70B0">
      <w:pPr>
        <w:overflowPunct w:val="0"/>
        <w:autoSpaceDE w:val="0"/>
        <w:autoSpaceDN w:val="0"/>
        <w:adjustRightInd w:val="0"/>
        <w:jc w:val="both"/>
      </w:pPr>
      <w:r w:rsidRPr="00A6663B">
        <w:t xml:space="preserve">Игры с крупой полезны для мелкой моторики, </w:t>
      </w:r>
      <w:proofErr w:type="spellStart"/>
      <w:r w:rsidRPr="00A6663B">
        <w:t>сенсорики</w:t>
      </w:r>
      <w:proofErr w:type="spellEnd"/>
      <w:r w:rsidRPr="00A6663B">
        <w:t>, концентрации внимания, творчества. Что главное, дошкольникам всегда нравятся занятия с «взрослыми» предметами, а крупы найдутся в каждом доме без исключения.</w:t>
      </w:r>
    </w:p>
    <w:p w:rsidR="00876371" w:rsidRPr="00876371" w:rsidRDefault="00876371" w:rsidP="001F70B0">
      <w:pPr>
        <w:overflowPunct w:val="0"/>
        <w:autoSpaceDE w:val="0"/>
        <w:autoSpaceDN w:val="0"/>
        <w:adjustRightInd w:val="0"/>
        <w:jc w:val="both"/>
        <w:rPr>
          <w:b/>
          <w:caps/>
        </w:rPr>
      </w:pPr>
    </w:p>
    <w:p w:rsidR="00F95721" w:rsidRDefault="00876371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  <w:r>
        <w:rPr>
          <w:caps/>
          <w:noProof/>
        </w:rPr>
        <w:drawing>
          <wp:inline distT="0" distB="0" distL="0" distR="0">
            <wp:extent cx="2903332" cy="1419225"/>
            <wp:effectExtent l="19050" t="0" r="0" b="0"/>
            <wp:docPr id="5" name="Рисунок 1" descr="C:\Users\Сергей\Desktop\буки\6iREk7V7TRIiQSkUdPpTRvqjcSCnG4d9NCvJIDtNuhH6wcVRnv1f4MhiSdxoAPd2L1qR0ePo9N-tHpqc-b0m7w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уки\6iREk7V7TRIiQSkUdPpTRvqjcSCnG4d9NCvJIDtNuhH6wcVRnv1f4MhiSdxoAPd2L1qR0ePo9N-tHpqc-b0m7wD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4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21" w:rsidRDefault="00F95721" w:rsidP="008F2F52">
      <w:pPr>
        <w:overflowPunct w:val="0"/>
        <w:autoSpaceDE w:val="0"/>
        <w:autoSpaceDN w:val="0"/>
        <w:adjustRightInd w:val="0"/>
        <w:jc w:val="center"/>
        <w:rPr>
          <w:caps/>
        </w:rPr>
      </w:pPr>
    </w:p>
    <w:p w:rsidR="00DF5CB9" w:rsidRPr="00A6663B" w:rsidRDefault="00DF5CB9" w:rsidP="00DF5CB9">
      <w:pPr>
        <w:jc w:val="both"/>
      </w:pPr>
      <w:r w:rsidRPr="00DF5CB9">
        <w:rPr>
          <w:b/>
        </w:rPr>
        <w:t>В поисках сокровищ.</w:t>
      </w:r>
      <w:r w:rsidRPr="00A6663B">
        <w:t xml:space="preserve"> В большое количество манной крупы следует спрятать драгоценности – монетки, стразы, бусины, маленькие машинки, колечки. Нужно отыскать все сокровища. Хорошо в нее играть вместе с другими детьми.</w:t>
      </w:r>
    </w:p>
    <w:p w:rsidR="00DF5CB9" w:rsidRPr="00A6663B" w:rsidRDefault="00DF5CB9" w:rsidP="00DF5CB9">
      <w:pPr>
        <w:jc w:val="both"/>
      </w:pPr>
      <w:r w:rsidRPr="00DF5CB9">
        <w:rPr>
          <w:b/>
        </w:rPr>
        <w:t>Угадай крупу на ощупь</w:t>
      </w:r>
      <w:r w:rsidRPr="00A6663B">
        <w:t xml:space="preserve">. Ребенку завязывают глаза и ставят перед ним разные крупы в чашках. Он </w:t>
      </w:r>
      <w:proofErr w:type="gramStart"/>
      <w:r w:rsidRPr="00A6663B">
        <w:t>должен</w:t>
      </w:r>
      <w:proofErr w:type="gramEnd"/>
      <w:r w:rsidRPr="00A6663B">
        <w:t xml:space="preserve"> верно определить, где какая, и произнести названия.</w:t>
      </w:r>
    </w:p>
    <w:p w:rsidR="00F95721" w:rsidRDefault="00DF5CB9" w:rsidP="00DF5CB9">
      <w:pPr>
        <w:overflowPunct w:val="0"/>
        <w:autoSpaceDE w:val="0"/>
        <w:autoSpaceDN w:val="0"/>
        <w:adjustRightInd w:val="0"/>
        <w:jc w:val="both"/>
        <w:rPr>
          <w:caps/>
        </w:rPr>
      </w:pPr>
      <w:r w:rsidRPr="00DF5CB9">
        <w:rPr>
          <w:b/>
        </w:rPr>
        <w:t>Сенсорная коробка</w:t>
      </w:r>
      <w:r w:rsidRPr="00A6663B">
        <w:t xml:space="preserve"> «Огород и ферма». Вместе с малышом в большом пластиковом контейнере можно сделать огород из гречки, пастбище из зеленой чечевицы или окрашенного риса, поставить забор, фигурки зверей, насыпать им корм (из разных круп).</w:t>
      </w:r>
    </w:p>
    <w:p w:rsidR="00655DC4" w:rsidRPr="001D34BB" w:rsidRDefault="00655DC4" w:rsidP="00655DC4">
      <w:pPr>
        <w:shd w:val="clear" w:color="auto" w:fill="FFFFFF"/>
        <w:spacing w:before="300" w:line="300" w:lineRule="atLeast"/>
        <w:outlineLvl w:val="3"/>
        <w:rPr>
          <w:b/>
          <w:bCs/>
          <w:color w:val="383838"/>
        </w:rPr>
      </w:pPr>
      <w:r w:rsidRPr="001D34BB">
        <w:rPr>
          <w:b/>
          <w:bCs/>
          <w:color w:val="383838"/>
        </w:rPr>
        <w:lastRenderedPageBreak/>
        <w:t xml:space="preserve">Шарики </w:t>
      </w:r>
      <w:proofErr w:type="spellStart"/>
      <w:r w:rsidRPr="001D34BB">
        <w:rPr>
          <w:b/>
          <w:bCs/>
          <w:color w:val="383838"/>
        </w:rPr>
        <w:t>Orbeez</w:t>
      </w:r>
      <w:proofErr w:type="spellEnd"/>
      <w:r w:rsidRPr="001D34BB">
        <w:rPr>
          <w:b/>
          <w:bCs/>
          <w:color w:val="383838"/>
        </w:rPr>
        <w:t>, что это?</w:t>
      </w:r>
    </w:p>
    <w:p w:rsidR="00F95721" w:rsidRPr="001D34BB" w:rsidRDefault="00655DC4" w:rsidP="00655DC4">
      <w:pPr>
        <w:overflowPunct w:val="0"/>
        <w:autoSpaceDE w:val="0"/>
        <w:autoSpaceDN w:val="0"/>
        <w:adjustRightInd w:val="0"/>
        <w:jc w:val="both"/>
        <w:rPr>
          <w:caps/>
        </w:rPr>
      </w:pPr>
      <w:proofErr w:type="spellStart"/>
      <w:r w:rsidRPr="001D34BB">
        <w:rPr>
          <w:color w:val="222222"/>
        </w:rPr>
        <w:t>Orbeez</w:t>
      </w:r>
      <w:proofErr w:type="spellEnd"/>
      <w:r w:rsidRPr="001D34BB">
        <w:rPr>
          <w:color w:val="222222"/>
        </w:rPr>
        <w:t xml:space="preserve"> - это разноцветные шарики, которые растут в воде. Шарики </w:t>
      </w:r>
      <w:proofErr w:type="spellStart"/>
      <w:r w:rsidRPr="001D34BB">
        <w:rPr>
          <w:color w:val="222222"/>
        </w:rPr>
        <w:t>Orbeez</w:t>
      </w:r>
      <w:proofErr w:type="spellEnd"/>
      <w:r w:rsidRPr="001D34BB">
        <w:rPr>
          <w:color w:val="222222"/>
        </w:rPr>
        <w:t xml:space="preserve"> представляют собой гидрогели от американского производителя </w:t>
      </w:r>
      <w:proofErr w:type="spellStart"/>
      <w:r w:rsidRPr="001D34BB">
        <w:rPr>
          <w:color w:val="222222"/>
        </w:rPr>
        <w:t>Orbeez</w:t>
      </w:r>
      <w:proofErr w:type="spellEnd"/>
      <w:r w:rsidRPr="001D34BB">
        <w:rPr>
          <w:color w:val="222222"/>
        </w:rPr>
        <w:t>. Интересно, что эти шарики способны удерживать большое количество влаги благодаря специфической молекулярной структуре.</w:t>
      </w:r>
    </w:p>
    <w:p w:rsidR="001D34BB" w:rsidRPr="001D34BB" w:rsidRDefault="006C5A5E" w:rsidP="001D34BB">
      <w:pPr>
        <w:shd w:val="clear" w:color="auto" w:fill="FFFFFF"/>
        <w:spacing w:before="300" w:line="300" w:lineRule="atLeast"/>
        <w:jc w:val="both"/>
        <w:outlineLvl w:val="3"/>
        <w:rPr>
          <w:b/>
          <w:bCs/>
          <w:color w:val="383838"/>
        </w:rPr>
      </w:pPr>
      <w:r w:rsidRPr="006C5A5E">
        <w:rPr>
          <w:b/>
          <w:bCs/>
          <w:noProof/>
          <w:color w:val="383838"/>
        </w:rPr>
        <w:drawing>
          <wp:inline distT="0" distB="0" distL="0" distR="0">
            <wp:extent cx="2095500" cy="1143000"/>
            <wp:effectExtent l="19050" t="0" r="0" b="0"/>
            <wp:docPr id="4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75" cy="114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BB" w:rsidRPr="001D34BB" w:rsidRDefault="001D34BB" w:rsidP="001D34BB">
      <w:pPr>
        <w:shd w:val="clear" w:color="auto" w:fill="FFFFFF"/>
        <w:spacing w:before="300" w:line="300" w:lineRule="atLeast"/>
        <w:jc w:val="both"/>
        <w:outlineLvl w:val="3"/>
        <w:rPr>
          <w:b/>
          <w:bCs/>
          <w:color w:val="383838"/>
        </w:rPr>
      </w:pPr>
      <w:r w:rsidRPr="001D34BB">
        <w:rPr>
          <w:b/>
          <w:bCs/>
          <w:color w:val="383838"/>
        </w:rPr>
        <w:t xml:space="preserve">Как можно играть с шариками </w:t>
      </w:r>
      <w:proofErr w:type="spellStart"/>
      <w:r w:rsidRPr="001D34BB">
        <w:rPr>
          <w:b/>
          <w:bCs/>
          <w:color w:val="383838"/>
        </w:rPr>
        <w:t>Orbeez</w:t>
      </w:r>
      <w:proofErr w:type="spellEnd"/>
      <w:r w:rsidRPr="001D34BB">
        <w:rPr>
          <w:b/>
          <w:bCs/>
          <w:color w:val="383838"/>
        </w:rPr>
        <w:t>?</w:t>
      </w:r>
    </w:p>
    <w:p w:rsidR="00F95721" w:rsidRDefault="001D34BB" w:rsidP="00F9452A">
      <w:pPr>
        <w:overflowPunct w:val="0"/>
        <w:autoSpaceDE w:val="0"/>
        <w:autoSpaceDN w:val="0"/>
        <w:adjustRightInd w:val="0"/>
        <w:jc w:val="both"/>
        <w:rPr>
          <w:caps/>
        </w:rPr>
      </w:pPr>
      <w:r w:rsidRPr="001D34BB">
        <w:rPr>
          <w:color w:val="222222"/>
        </w:rPr>
        <w:t>Как же можно применить эти шарики</w:t>
      </w:r>
      <w:r w:rsidR="00170BB8">
        <w:rPr>
          <w:color w:val="222222"/>
        </w:rPr>
        <w:t xml:space="preserve"> для игр, давайте рассмотрим:</w:t>
      </w:r>
      <w:r w:rsidR="00170BB8">
        <w:rPr>
          <w:color w:val="222222"/>
        </w:rPr>
        <w:br/>
      </w:r>
      <w:r w:rsidR="00170BB8">
        <w:rPr>
          <w:color w:val="222222"/>
        </w:rPr>
        <w:br/>
        <w:t>1</w:t>
      </w:r>
      <w:r w:rsidRPr="001D34BB">
        <w:rPr>
          <w:color w:val="222222"/>
        </w:rPr>
        <w:t>. Шарики являются отличной основой для творчества. С их п</w:t>
      </w:r>
      <w:r w:rsidR="006C5A5E">
        <w:rPr>
          <w:color w:val="222222"/>
        </w:rPr>
        <w:t xml:space="preserve">омощью легко создать </w:t>
      </w:r>
      <w:r w:rsidRPr="001D34BB">
        <w:rPr>
          <w:color w:val="222222"/>
        </w:rPr>
        <w:t xml:space="preserve"> </w:t>
      </w:r>
      <w:proofErr w:type="gramStart"/>
      <w:r w:rsidRPr="001D34BB">
        <w:rPr>
          <w:color w:val="222222"/>
        </w:rPr>
        <w:t>собственные</w:t>
      </w:r>
      <w:proofErr w:type="gramEnd"/>
      <w:r w:rsidRPr="001D34BB">
        <w:rPr>
          <w:color w:val="222222"/>
        </w:rPr>
        <w:t xml:space="preserve"> уникальные игрушки</w:t>
      </w:r>
      <w:r w:rsidRPr="001D34BB">
        <w:rPr>
          <w:color w:val="222222"/>
          <w:sz w:val="21"/>
          <w:szCs w:val="21"/>
        </w:rPr>
        <w:t>-</w:t>
      </w:r>
      <w:proofErr w:type="spellStart"/>
      <w:r w:rsidRPr="001D34BB">
        <w:rPr>
          <w:color w:val="222222"/>
          <w:sz w:val="21"/>
          <w:szCs w:val="21"/>
        </w:rPr>
        <w:t>антистресс</w:t>
      </w:r>
      <w:proofErr w:type="spellEnd"/>
      <w:r w:rsidRPr="001D34BB">
        <w:rPr>
          <w:color w:val="222222"/>
          <w:sz w:val="21"/>
          <w:szCs w:val="21"/>
        </w:rPr>
        <w:t>.</w:t>
      </w:r>
      <w:r w:rsidRPr="001D34BB">
        <w:rPr>
          <w:color w:val="222222"/>
          <w:sz w:val="21"/>
          <w:szCs w:val="21"/>
        </w:rPr>
        <w:br/>
      </w:r>
      <w:r w:rsidR="00F9452A" w:rsidRPr="00F9452A">
        <w:rPr>
          <w:color w:val="222222"/>
        </w:rPr>
        <w:t>2. Можно взять любой прозрачный пакет, насыпать туда готовые шарики.</w:t>
      </w:r>
      <w:r w:rsidR="00F9452A">
        <w:rPr>
          <w:color w:val="222222"/>
        </w:rPr>
        <w:t xml:space="preserve"> Снизу положить цветную картинку.</w:t>
      </w:r>
      <w:r w:rsidR="00F9452A" w:rsidRPr="00F9452A">
        <w:rPr>
          <w:color w:val="222222"/>
        </w:rPr>
        <w:t xml:space="preserve"> Ребёнок будет перебирать всё это пальчика</w:t>
      </w:r>
      <w:r w:rsidR="00F9452A">
        <w:rPr>
          <w:color w:val="222222"/>
        </w:rPr>
        <w:t>ми</w:t>
      </w:r>
      <w:r w:rsidR="00F9452A" w:rsidRPr="00F9452A">
        <w:rPr>
          <w:color w:val="222222"/>
        </w:rPr>
        <w:t xml:space="preserve"> - это станет отлич</w:t>
      </w:r>
      <w:r w:rsidR="00F9452A">
        <w:rPr>
          <w:color w:val="222222"/>
        </w:rPr>
        <w:t>ной альтернативой различным игрушкам-</w:t>
      </w:r>
      <w:proofErr w:type="spellStart"/>
      <w:r w:rsidR="00F9452A">
        <w:rPr>
          <w:color w:val="222222"/>
        </w:rPr>
        <w:t>антистрессам</w:t>
      </w:r>
      <w:proofErr w:type="spellEnd"/>
      <w:r w:rsidR="00F9452A">
        <w:rPr>
          <w:color w:val="222222"/>
        </w:rPr>
        <w:t>.</w:t>
      </w:r>
      <w:r w:rsidR="00F9452A">
        <w:rPr>
          <w:color w:val="222222"/>
        </w:rPr>
        <w:br/>
        <w:t>3</w:t>
      </w:r>
      <w:r w:rsidR="00F9452A" w:rsidRPr="00F9452A">
        <w:rPr>
          <w:color w:val="222222"/>
        </w:rPr>
        <w:t>. Разноцветные шарики займут ребёнк</w:t>
      </w:r>
      <w:r w:rsidR="00F9452A">
        <w:rPr>
          <w:color w:val="222222"/>
        </w:rPr>
        <w:t>а надолго в процессе пересыпа</w:t>
      </w:r>
      <w:r w:rsidR="00F9452A" w:rsidRPr="00F9452A">
        <w:rPr>
          <w:color w:val="222222"/>
        </w:rPr>
        <w:t>ния переливающихся ог</w:t>
      </w:r>
      <w:r w:rsidR="00F9452A">
        <w:rPr>
          <w:color w:val="222222"/>
        </w:rPr>
        <w:t>оньков в различных закрытых емкостях</w:t>
      </w:r>
      <w:r w:rsidR="00F9452A" w:rsidRPr="00425F9E">
        <w:rPr>
          <w:rFonts w:ascii="Arial" w:hAnsi="Arial" w:cs="Arial"/>
          <w:color w:val="222222"/>
          <w:sz w:val="21"/>
          <w:szCs w:val="21"/>
        </w:rPr>
        <w:t>.</w:t>
      </w:r>
      <w:r w:rsidR="00F9452A" w:rsidRPr="00425F9E">
        <w:rPr>
          <w:rFonts w:ascii="Arial" w:hAnsi="Arial" w:cs="Arial"/>
          <w:color w:val="222222"/>
          <w:sz w:val="21"/>
          <w:szCs w:val="21"/>
        </w:rPr>
        <w:br/>
      </w:r>
      <w:r w:rsidR="00F9452A" w:rsidRPr="00425F9E">
        <w:rPr>
          <w:rFonts w:ascii="Arial" w:hAnsi="Arial" w:cs="Arial"/>
          <w:color w:val="222222"/>
          <w:sz w:val="21"/>
          <w:szCs w:val="21"/>
        </w:rPr>
        <w:br/>
      </w:r>
    </w:p>
    <w:p w:rsidR="00F95721" w:rsidRDefault="00F95721" w:rsidP="00F95721">
      <w:pPr>
        <w:spacing w:line="276" w:lineRule="auto"/>
        <w:jc w:val="center"/>
        <w:rPr>
          <w:b/>
        </w:rPr>
      </w:pPr>
      <w:r>
        <w:rPr>
          <w:b/>
        </w:rPr>
        <w:lastRenderedPageBreak/>
        <w:t>Игра «Цветочная поляна»</w:t>
      </w:r>
    </w:p>
    <w:p w:rsidR="00310403" w:rsidRDefault="00310403" w:rsidP="004D6894">
      <w:pPr>
        <w:jc w:val="both"/>
      </w:pPr>
      <w:r>
        <w:t>Цель: Формирование</w:t>
      </w:r>
      <w:r w:rsidR="00C86962">
        <w:t xml:space="preserve"> сенсорных эталонов</w:t>
      </w:r>
      <w:r>
        <w:t>.</w:t>
      </w:r>
    </w:p>
    <w:p w:rsidR="00310403" w:rsidRPr="00310403" w:rsidRDefault="00310403" w:rsidP="004D6894">
      <w:pPr>
        <w:jc w:val="both"/>
      </w:pPr>
      <w:r w:rsidRPr="00310403">
        <w:t>Заполняем недостающие части на цветах. Камешек мож</w:t>
      </w:r>
      <w:r w:rsidR="00C86962">
        <w:t>но положить туда, где имеется такой же цвет.</w:t>
      </w:r>
    </w:p>
    <w:p w:rsidR="00310403" w:rsidRDefault="00C86962" w:rsidP="00C86962">
      <w:pPr>
        <w:rPr>
          <w:b/>
        </w:rPr>
      </w:pPr>
      <w:r>
        <w:rPr>
          <w:b/>
        </w:rPr>
        <w:t>На поляну мы пойдем,</w:t>
      </w:r>
    </w:p>
    <w:p w:rsidR="00C86962" w:rsidRDefault="00C86962" w:rsidP="00C86962">
      <w:pPr>
        <w:rPr>
          <w:b/>
        </w:rPr>
      </w:pPr>
      <w:r>
        <w:rPr>
          <w:b/>
        </w:rPr>
        <w:t>И цветов там наберем,</w:t>
      </w:r>
    </w:p>
    <w:p w:rsidR="00C86962" w:rsidRDefault="00C86962" w:rsidP="00C86962">
      <w:pPr>
        <w:rPr>
          <w:b/>
        </w:rPr>
      </w:pPr>
      <w:r>
        <w:rPr>
          <w:b/>
        </w:rPr>
        <w:t xml:space="preserve">Лютиков, ромашки, </w:t>
      </w:r>
    </w:p>
    <w:p w:rsidR="00C86962" w:rsidRDefault="00C86962" w:rsidP="00C86962">
      <w:pPr>
        <w:rPr>
          <w:b/>
        </w:rPr>
      </w:pPr>
      <w:r>
        <w:rPr>
          <w:b/>
        </w:rPr>
        <w:t>Белоснежной кашки!</w:t>
      </w:r>
    </w:p>
    <w:p w:rsidR="00C86962" w:rsidRDefault="00C86962" w:rsidP="00C86962">
      <w:pPr>
        <w:rPr>
          <w:b/>
        </w:rPr>
      </w:pPr>
    </w:p>
    <w:p w:rsidR="00310403" w:rsidRDefault="00310403" w:rsidP="00310403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2781300" cy="1171575"/>
            <wp:effectExtent l="19050" t="0" r="0" b="0"/>
            <wp:docPr id="11" name="Рисунок 11" descr="C:\Users\1\Pictures\цветочная по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цветочная поля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70" cy="11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3" w:rsidRDefault="00310403" w:rsidP="00310403">
      <w:pPr>
        <w:spacing w:line="276" w:lineRule="auto"/>
        <w:jc w:val="center"/>
        <w:rPr>
          <w:b/>
        </w:rPr>
      </w:pPr>
      <w:r w:rsidRPr="00310403">
        <w:rPr>
          <w:b/>
        </w:rPr>
        <w:t>Игра «Жираф»</w:t>
      </w:r>
    </w:p>
    <w:p w:rsidR="00310403" w:rsidRPr="00310403" w:rsidRDefault="00C86962" w:rsidP="004D6894">
      <w:pPr>
        <w:jc w:val="both"/>
        <w:rPr>
          <w:b/>
        </w:rPr>
      </w:pPr>
      <w:r>
        <w:t>Цель: Развитие пространственных представлений</w:t>
      </w:r>
      <w:r w:rsidR="00310403" w:rsidRPr="00310403">
        <w:rPr>
          <w:b/>
        </w:rPr>
        <w:t>.</w:t>
      </w:r>
    </w:p>
    <w:p w:rsidR="00310403" w:rsidRPr="00310403" w:rsidRDefault="00310403" w:rsidP="004D6894">
      <w:r w:rsidRPr="00310403">
        <w:t>Задание: У жирафа не хватает пятнышек. Украсим его пятнышкам</w:t>
      </w:r>
      <w:r w:rsidR="00C86962">
        <w:t>и</w:t>
      </w:r>
      <w:r w:rsidRPr="00310403">
        <w:t>.</w:t>
      </w:r>
    </w:p>
    <w:p w:rsidR="00310403" w:rsidRPr="00C86962" w:rsidRDefault="00C86962" w:rsidP="004D6894">
      <w:pPr>
        <w:rPr>
          <w:b/>
        </w:rPr>
      </w:pPr>
      <w:r w:rsidRPr="00C86962">
        <w:rPr>
          <w:b/>
        </w:rPr>
        <w:t>У жирафа пятнышки везде….</w:t>
      </w:r>
    </w:p>
    <w:p w:rsidR="00F95721" w:rsidRDefault="00F95721" w:rsidP="00F95721">
      <w:pPr>
        <w:jc w:val="both"/>
        <w:rPr>
          <w:rFonts w:eastAsiaTheme="minorHAnsi"/>
          <w:b/>
          <w:lang w:eastAsia="en-US"/>
        </w:rPr>
      </w:pPr>
    </w:p>
    <w:p w:rsidR="00F95721" w:rsidRDefault="00F95721" w:rsidP="00F95721">
      <w:pPr>
        <w:jc w:val="both"/>
        <w:rPr>
          <w:rFonts w:eastAsiaTheme="minorHAnsi"/>
          <w:lang w:eastAsia="en-US"/>
        </w:rPr>
      </w:pPr>
      <w:proofErr w:type="spellStart"/>
      <w:proofErr w:type="gramStart"/>
      <w:r w:rsidRPr="003F0725">
        <w:rPr>
          <w:rFonts w:eastAsiaTheme="minorHAnsi"/>
          <w:b/>
          <w:lang w:eastAsia="en-US"/>
        </w:rPr>
        <w:t>Марбл</w:t>
      </w:r>
      <w:proofErr w:type="spellEnd"/>
      <w:r w:rsidRPr="003F0725">
        <w:rPr>
          <w:rFonts w:eastAsiaTheme="minorHAnsi"/>
          <w:lang w:eastAsia="en-US"/>
        </w:rPr>
        <w:t xml:space="preserve"> (англ. </w:t>
      </w:r>
      <w:proofErr w:type="spellStart"/>
      <w:r w:rsidRPr="003F0725">
        <w:rPr>
          <w:rFonts w:eastAsiaTheme="minorHAnsi"/>
          <w:lang w:eastAsia="en-US"/>
        </w:rPr>
        <w:t>marble</w:t>
      </w:r>
      <w:proofErr w:type="spellEnd"/>
      <w:r w:rsidRPr="003F0725">
        <w:rPr>
          <w:rFonts w:eastAsiaTheme="minorHAnsi"/>
          <w:lang w:eastAsia="en-US"/>
        </w:rPr>
        <w:t>, также означает «мрамор») — небольшая сферическая игрушка, обычно — разноцветный шарик, изготовленный из стекла, глины, стали или агата.</w:t>
      </w:r>
      <w:proofErr w:type="gramEnd"/>
      <w:r w:rsidRPr="003F0725">
        <w:rPr>
          <w:rFonts w:eastAsiaTheme="minorHAnsi"/>
          <w:lang w:eastAsia="en-US"/>
        </w:rPr>
        <w:t xml:space="preserve"> Эти шары различаются по размеру. Чаще всего они около 1,25—2,5 см в диаметре. Они часто коллекционируются — как из ностальгии, так и за их интересные цвета. </w:t>
      </w:r>
      <w:proofErr w:type="spellStart"/>
      <w:r w:rsidRPr="003F0725">
        <w:rPr>
          <w:rFonts w:eastAsiaTheme="minorHAnsi"/>
          <w:lang w:eastAsia="en-US"/>
        </w:rPr>
        <w:t>Марблы</w:t>
      </w:r>
      <w:proofErr w:type="spellEnd"/>
      <w:r w:rsidRPr="003F0725">
        <w:rPr>
          <w:rFonts w:eastAsiaTheme="minorHAnsi"/>
          <w:lang w:eastAsia="en-US"/>
        </w:rPr>
        <w:t xml:space="preserve"> используются в различных играх, носящих общее название «</w:t>
      </w:r>
      <w:proofErr w:type="spellStart"/>
      <w:r w:rsidRPr="003F0725">
        <w:rPr>
          <w:rFonts w:eastAsiaTheme="minorHAnsi"/>
          <w:lang w:eastAsia="en-US"/>
        </w:rPr>
        <w:t>марблс</w:t>
      </w:r>
      <w:proofErr w:type="spellEnd"/>
      <w:r w:rsidRPr="003F0725">
        <w:rPr>
          <w:rFonts w:eastAsiaTheme="minorHAnsi"/>
          <w:lang w:eastAsia="en-US"/>
        </w:rPr>
        <w:t>».</w:t>
      </w:r>
    </w:p>
    <w:p w:rsidR="00310403" w:rsidRDefault="00310403" w:rsidP="00310403">
      <w:pPr>
        <w:spacing w:line="276" w:lineRule="auto"/>
        <w:jc w:val="center"/>
      </w:pPr>
    </w:p>
    <w:p w:rsidR="00310403" w:rsidRDefault="00310403" w:rsidP="00310403">
      <w:pPr>
        <w:spacing w:line="276" w:lineRule="auto"/>
        <w:jc w:val="center"/>
      </w:pPr>
    </w:p>
    <w:p w:rsidR="00310403" w:rsidRDefault="00310403" w:rsidP="00310403">
      <w:pPr>
        <w:spacing w:line="276" w:lineRule="auto"/>
        <w:jc w:val="center"/>
      </w:pPr>
    </w:p>
    <w:p w:rsidR="00310403" w:rsidRPr="00310403" w:rsidRDefault="00310403" w:rsidP="00310403">
      <w:pPr>
        <w:spacing w:line="276" w:lineRule="auto"/>
        <w:jc w:val="center"/>
      </w:pPr>
    </w:p>
    <w:p w:rsidR="006F2D6B" w:rsidRDefault="003F0725" w:rsidP="00322523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524000" cy="207290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1" cy="207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D6B" w:rsidRPr="00322523" w:rsidRDefault="006F2D6B" w:rsidP="00322523">
      <w:pPr>
        <w:spacing w:line="276" w:lineRule="auto"/>
        <w:jc w:val="center"/>
        <w:rPr>
          <w:b/>
        </w:rPr>
      </w:pPr>
    </w:p>
    <w:p w:rsidR="006F2D6B" w:rsidRPr="006F2D6B" w:rsidRDefault="006F2D6B" w:rsidP="006F2D6B">
      <w:pPr>
        <w:jc w:val="right"/>
        <w:rPr>
          <w:sz w:val="28"/>
          <w:szCs w:val="28"/>
        </w:rPr>
      </w:pPr>
      <w:r w:rsidRPr="006F2D6B">
        <w:rPr>
          <w:rFonts w:asciiTheme="minorHAnsi" w:eastAsiaTheme="minorEastAsia" w:hAnsi="Candara" w:cstheme="minorBidi"/>
          <w:i/>
          <w:iCs/>
          <w:kern w:val="24"/>
          <w:sz w:val="28"/>
          <w:szCs w:val="28"/>
        </w:rPr>
        <w:t>.</w:t>
      </w:r>
    </w:p>
    <w:p w:rsidR="003F0725" w:rsidRPr="003F0725" w:rsidRDefault="003F0725" w:rsidP="003F0725">
      <w:pPr>
        <w:overflowPunct w:val="0"/>
        <w:autoSpaceDE w:val="0"/>
        <w:autoSpaceDN w:val="0"/>
        <w:adjustRightInd w:val="0"/>
        <w:jc w:val="both"/>
        <w:rPr>
          <w:b/>
          <w:i/>
          <w:color w:val="365F91" w:themeColor="accent1" w:themeShade="BF"/>
        </w:rPr>
      </w:pPr>
      <w:r w:rsidRPr="003F0725">
        <w:rPr>
          <w:b/>
          <w:i/>
          <w:color w:val="365F91" w:themeColor="accent1" w:themeShade="BF"/>
        </w:rPr>
        <w:t>«Истоки способностей и дарований детей – на кончиках их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умнее».</w:t>
      </w:r>
    </w:p>
    <w:p w:rsidR="00322523" w:rsidRPr="00322523" w:rsidRDefault="003F0725" w:rsidP="003F0725">
      <w:pPr>
        <w:overflowPunct w:val="0"/>
        <w:autoSpaceDE w:val="0"/>
        <w:autoSpaceDN w:val="0"/>
        <w:adjustRightInd w:val="0"/>
        <w:jc w:val="right"/>
        <w:rPr>
          <w:b/>
        </w:rPr>
      </w:pPr>
      <w:r w:rsidRPr="003F0725">
        <w:rPr>
          <w:b/>
        </w:rPr>
        <w:t xml:space="preserve">                                                                                     </w:t>
      </w:r>
      <w:r w:rsidRPr="003F0725">
        <w:rPr>
          <w:b/>
          <w:color w:val="365F91" w:themeColor="accent1" w:themeShade="BF"/>
        </w:rPr>
        <w:t>В.А. Сухомлинский</w:t>
      </w:r>
    </w:p>
    <w:p w:rsidR="00322523" w:rsidRDefault="00322523" w:rsidP="00D03CB2">
      <w:pPr>
        <w:overflowPunct w:val="0"/>
        <w:autoSpaceDE w:val="0"/>
        <w:autoSpaceDN w:val="0"/>
        <w:adjustRightInd w:val="0"/>
        <w:jc w:val="both"/>
      </w:pPr>
      <w:r>
        <w:tab/>
      </w:r>
    </w:p>
    <w:p w:rsidR="006F2D6B" w:rsidRDefault="006F2D6B" w:rsidP="00D03CB2">
      <w:pPr>
        <w:overflowPunct w:val="0"/>
        <w:autoSpaceDE w:val="0"/>
        <w:autoSpaceDN w:val="0"/>
        <w:adjustRightInd w:val="0"/>
        <w:jc w:val="both"/>
      </w:pPr>
    </w:p>
    <w:p w:rsidR="006F2D6B" w:rsidRDefault="006F2D6B" w:rsidP="00D03CB2">
      <w:pPr>
        <w:overflowPunct w:val="0"/>
        <w:autoSpaceDE w:val="0"/>
        <w:autoSpaceDN w:val="0"/>
        <w:adjustRightInd w:val="0"/>
        <w:jc w:val="both"/>
      </w:pPr>
    </w:p>
    <w:p w:rsidR="006F2D6B" w:rsidRDefault="006F2D6B" w:rsidP="00D03CB2">
      <w:pPr>
        <w:overflowPunct w:val="0"/>
        <w:autoSpaceDE w:val="0"/>
        <w:autoSpaceDN w:val="0"/>
        <w:adjustRightInd w:val="0"/>
        <w:jc w:val="both"/>
      </w:pPr>
    </w:p>
    <w:p w:rsidR="006F2D6B" w:rsidRDefault="006F2D6B" w:rsidP="00D03CB2">
      <w:pPr>
        <w:overflowPunct w:val="0"/>
        <w:autoSpaceDE w:val="0"/>
        <w:autoSpaceDN w:val="0"/>
        <w:adjustRightInd w:val="0"/>
        <w:jc w:val="both"/>
      </w:pPr>
    </w:p>
    <w:p w:rsidR="006F2D6B" w:rsidRDefault="006F2D6B" w:rsidP="00D03CB2">
      <w:pPr>
        <w:overflowPunct w:val="0"/>
        <w:autoSpaceDE w:val="0"/>
        <w:autoSpaceDN w:val="0"/>
        <w:adjustRightInd w:val="0"/>
        <w:jc w:val="both"/>
      </w:pPr>
    </w:p>
    <w:p w:rsidR="008F2F52" w:rsidRDefault="008F2F52" w:rsidP="009C6E44">
      <w:pPr>
        <w:overflowPunct w:val="0"/>
        <w:autoSpaceDE w:val="0"/>
        <w:autoSpaceDN w:val="0"/>
        <w:adjustRightInd w:val="0"/>
        <w:rPr>
          <w:caps/>
        </w:rPr>
      </w:pPr>
      <w:bookmarkStart w:id="0" w:name="_GoBack"/>
      <w:bookmarkEnd w:id="0"/>
    </w:p>
    <w:p w:rsidR="009C6E44" w:rsidRDefault="00D80467" w:rsidP="00D80467">
      <w:pPr>
        <w:overflowPunct w:val="0"/>
        <w:autoSpaceDE w:val="0"/>
        <w:autoSpaceDN w:val="0"/>
        <w:adjustRightInd w:val="0"/>
        <w:rPr>
          <w:caps/>
          <w:sz w:val="20"/>
          <w:szCs w:val="20"/>
        </w:rPr>
      </w:pPr>
      <w:r>
        <w:rPr>
          <w:caps/>
        </w:rPr>
        <w:t xml:space="preserve">             </w:t>
      </w:r>
    </w:p>
    <w:p w:rsidR="008F2F52" w:rsidRDefault="008F2F52" w:rsidP="00816658">
      <w:pPr>
        <w:overflowPunct w:val="0"/>
        <w:autoSpaceDE w:val="0"/>
        <w:autoSpaceDN w:val="0"/>
        <w:adjustRightInd w:val="0"/>
        <w:ind w:left="567" w:hanging="567"/>
        <w:jc w:val="center"/>
        <w:rPr>
          <w:caps/>
          <w:sz w:val="20"/>
          <w:szCs w:val="20"/>
        </w:rPr>
      </w:pPr>
    </w:p>
    <w:p w:rsidR="006226AD" w:rsidRDefault="006226AD" w:rsidP="008F2F52">
      <w:pPr>
        <w:overflowPunct w:val="0"/>
        <w:autoSpaceDE w:val="0"/>
        <w:autoSpaceDN w:val="0"/>
        <w:adjustRightInd w:val="0"/>
        <w:jc w:val="center"/>
        <w:rPr>
          <w:caps/>
          <w:sz w:val="20"/>
          <w:szCs w:val="20"/>
        </w:rPr>
      </w:pPr>
    </w:p>
    <w:p w:rsidR="006226AD" w:rsidRDefault="006226AD" w:rsidP="008F2F52">
      <w:pPr>
        <w:overflowPunct w:val="0"/>
        <w:autoSpaceDE w:val="0"/>
        <w:autoSpaceDN w:val="0"/>
        <w:adjustRightInd w:val="0"/>
        <w:jc w:val="center"/>
        <w:rPr>
          <w:caps/>
          <w:sz w:val="20"/>
          <w:szCs w:val="20"/>
        </w:rPr>
      </w:pPr>
    </w:p>
    <w:p w:rsidR="004D6894" w:rsidRDefault="004D6894" w:rsidP="004D6894">
      <w:pPr>
        <w:overflowPunct w:val="0"/>
        <w:autoSpaceDE w:val="0"/>
        <w:autoSpaceDN w:val="0"/>
        <w:adjustRightInd w:val="0"/>
        <w:rPr>
          <w:caps/>
          <w:sz w:val="20"/>
          <w:szCs w:val="20"/>
        </w:rPr>
      </w:pPr>
      <w:r>
        <w:rPr>
          <w:caps/>
        </w:rPr>
        <w:t xml:space="preserve">             МДОБУ «Детский сад № 21»</w:t>
      </w:r>
    </w:p>
    <w:p w:rsidR="004D6894" w:rsidRDefault="004D6894" w:rsidP="004D6894">
      <w:pPr>
        <w:overflowPunct w:val="0"/>
        <w:autoSpaceDE w:val="0"/>
        <w:autoSpaceDN w:val="0"/>
        <w:adjustRightInd w:val="0"/>
        <w:ind w:left="567" w:hanging="567"/>
        <w:jc w:val="center"/>
        <w:rPr>
          <w:caps/>
          <w:sz w:val="20"/>
          <w:szCs w:val="20"/>
        </w:rPr>
      </w:pPr>
    </w:p>
    <w:p w:rsidR="004D6894" w:rsidRDefault="004D6894" w:rsidP="004D6894">
      <w:pPr>
        <w:overflowPunct w:val="0"/>
        <w:autoSpaceDE w:val="0"/>
        <w:autoSpaceDN w:val="0"/>
        <w:adjustRightInd w:val="0"/>
        <w:jc w:val="center"/>
        <w:rPr>
          <w:caps/>
          <w:sz w:val="20"/>
          <w:szCs w:val="20"/>
        </w:rPr>
      </w:pPr>
    </w:p>
    <w:p w:rsidR="004D6894" w:rsidRDefault="004D6894" w:rsidP="003F0725">
      <w:pPr>
        <w:ind w:left="567"/>
        <w:jc w:val="center"/>
        <w:rPr>
          <w:b/>
          <w:noProof/>
          <w:color w:val="C0504D" w:themeColor="accent2"/>
          <w:sz w:val="40"/>
          <w:szCs w:val="40"/>
        </w:rPr>
      </w:pPr>
    </w:p>
    <w:p w:rsidR="004D6894" w:rsidRDefault="004D6894" w:rsidP="003F0725">
      <w:pPr>
        <w:ind w:left="567"/>
        <w:jc w:val="center"/>
        <w:rPr>
          <w:b/>
          <w:noProof/>
          <w:color w:val="C0504D" w:themeColor="accent2"/>
          <w:sz w:val="40"/>
          <w:szCs w:val="40"/>
        </w:rPr>
      </w:pPr>
    </w:p>
    <w:p w:rsidR="006226AD" w:rsidRDefault="003F0725" w:rsidP="003F0725">
      <w:pPr>
        <w:ind w:left="567"/>
        <w:jc w:val="center"/>
        <w:rPr>
          <w:b/>
          <w:noProof/>
          <w:color w:val="C0504D" w:themeColor="accent2"/>
          <w:sz w:val="40"/>
          <w:szCs w:val="40"/>
        </w:rPr>
      </w:pPr>
      <w:r w:rsidRPr="003F0725">
        <w:rPr>
          <w:b/>
          <w:noProof/>
          <w:color w:val="C0504D" w:themeColor="accent2"/>
          <w:sz w:val="40"/>
          <w:szCs w:val="40"/>
        </w:rPr>
        <w:t>Волшебные камешки МАРБЛС</w:t>
      </w:r>
      <w:r w:rsidR="00D80467">
        <w:rPr>
          <w:b/>
          <w:noProof/>
          <w:color w:val="C0504D" w:themeColor="accent2"/>
          <w:sz w:val="40"/>
          <w:szCs w:val="40"/>
        </w:rPr>
        <w:t>, орбизы и много другое в играх с детьми с ОВЗ на этапе адаптации к ДОО</w:t>
      </w:r>
    </w:p>
    <w:p w:rsidR="008F2F52" w:rsidRPr="006226AD" w:rsidRDefault="003F0725" w:rsidP="006226AD">
      <w:pPr>
        <w:jc w:val="center"/>
        <w:rPr>
          <w:b/>
          <w:cap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3002715" cy="164179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46" cy="164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658" w:rsidRDefault="00816658" w:rsidP="008F2F52">
      <w:pPr>
        <w:jc w:val="center"/>
        <w:rPr>
          <w:b/>
          <w:caps/>
          <w:sz w:val="36"/>
          <w:szCs w:val="36"/>
        </w:rPr>
      </w:pPr>
    </w:p>
    <w:p w:rsidR="004D6894" w:rsidRDefault="004D6894" w:rsidP="008F2F52">
      <w:pPr>
        <w:jc w:val="center"/>
        <w:rPr>
          <w:b/>
          <w:caps/>
          <w:sz w:val="36"/>
          <w:szCs w:val="36"/>
        </w:rPr>
      </w:pPr>
    </w:p>
    <w:p w:rsidR="0012134C" w:rsidRDefault="006226AD" w:rsidP="009C6E44">
      <w:pPr>
        <w:jc w:val="center"/>
      </w:pPr>
      <w:r w:rsidRPr="00EC4DA5">
        <w:t>Разработала</w:t>
      </w:r>
      <w:r w:rsidR="00EC4DA5" w:rsidRPr="00EC4DA5">
        <w:t>:</w:t>
      </w:r>
      <w:r w:rsidRPr="00EC4DA5">
        <w:t xml:space="preserve"> </w:t>
      </w:r>
      <w:r w:rsidR="004D6894">
        <w:t>Учи</w:t>
      </w:r>
      <w:r w:rsidR="009C6E44">
        <w:t>тель</w:t>
      </w:r>
      <w:r w:rsidR="004D6894">
        <w:t>-логопед</w:t>
      </w:r>
    </w:p>
    <w:p w:rsidR="009C6E44" w:rsidRPr="00EC4DA5" w:rsidRDefault="004D6894" w:rsidP="009C6E44">
      <w:pPr>
        <w:jc w:val="center"/>
      </w:pPr>
      <w:r>
        <w:t xml:space="preserve">Гирченко </w:t>
      </w:r>
      <w:r w:rsidR="009C6E44">
        <w:t>Мар</w:t>
      </w:r>
      <w:r>
        <w:t>ина Юр</w:t>
      </w:r>
      <w:r w:rsidR="009C6E44">
        <w:t>ьевна</w:t>
      </w:r>
    </w:p>
    <w:sectPr w:rsidR="009C6E44" w:rsidRPr="00EC4DA5" w:rsidSect="004C2E67">
      <w:pgSz w:w="16838" w:h="11906" w:orient="landscape"/>
      <w:pgMar w:top="851" w:right="851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8FB"/>
    <w:multiLevelType w:val="hybridMultilevel"/>
    <w:tmpl w:val="7A2C5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E3767"/>
    <w:multiLevelType w:val="hybridMultilevel"/>
    <w:tmpl w:val="486E1132"/>
    <w:lvl w:ilvl="0" w:tplc="1FAC51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679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108E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445A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AE5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CAD0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42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B474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3AB5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2B6AED"/>
    <w:multiLevelType w:val="hybridMultilevel"/>
    <w:tmpl w:val="8D602CAE"/>
    <w:lvl w:ilvl="0" w:tplc="929E2C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2EFB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5080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BED7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1816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D4F7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1C69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B899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4C66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9410353"/>
    <w:multiLevelType w:val="hybridMultilevel"/>
    <w:tmpl w:val="2B06DF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3794"/>
    <w:rsid w:val="0012134C"/>
    <w:rsid w:val="00170BB8"/>
    <w:rsid w:val="001D34BB"/>
    <w:rsid w:val="001F08E0"/>
    <w:rsid w:val="001F70B0"/>
    <w:rsid w:val="0021534C"/>
    <w:rsid w:val="00221A61"/>
    <w:rsid w:val="00242CA3"/>
    <w:rsid w:val="002600F4"/>
    <w:rsid w:val="00263B34"/>
    <w:rsid w:val="002B3577"/>
    <w:rsid w:val="00303DC8"/>
    <w:rsid w:val="00310403"/>
    <w:rsid w:val="00322523"/>
    <w:rsid w:val="003C5B7A"/>
    <w:rsid w:val="003E397B"/>
    <w:rsid w:val="003F0725"/>
    <w:rsid w:val="003F75FF"/>
    <w:rsid w:val="004A09F6"/>
    <w:rsid w:val="004C2E67"/>
    <w:rsid w:val="004D6894"/>
    <w:rsid w:val="00537590"/>
    <w:rsid w:val="006226AD"/>
    <w:rsid w:val="00655DC4"/>
    <w:rsid w:val="006C5A5E"/>
    <w:rsid w:val="006F2D6B"/>
    <w:rsid w:val="00816658"/>
    <w:rsid w:val="00876371"/>
    <w:rsid w:val="00895B2B"/>
    <w:rsid w:val="008F2F52"/>
    <w:rsid w:val="008F4547"/>
    <w:rsid w:val="009016B4"/>
    <w:rsid w:val="00930408"/>
    <w:rsid w:val="00942D1B"/>
    <w:rsid w:val="00953794"/>
    <w:rsid w:val="009C6E44"/>
    <w:rsid w:val="009D2BFB"/>
    <w:rsid w:val="00A12AC5"/>
    <w:rsid w:val="00A80233"/>
    <w:rsid w:val="00AB4B83"/>
    <w:rsid w:val="00BA189F"/>
    <w:rsid w:val="00BD09FA"/>
    <w:rsid w:val="00C23EA1"/>
    <w:rsid w:val="00C86962"/>
    <w:rsid w:val="00D03CB2"/>
    <w:rsid w:val="00D80467"/>
    <w:rsid w:val="00DD031C"/>
    <w:rsid w:val="00DF5CB9"/>
    <w:rsid w:val="00E745A7"/>
    <w:rsid w:val="00E87AFD"/>
    <w:rsid w:val="00EC4DA5"/>
    <w:rsid w:val="00F40289"/>
    <w:rsid w:val="00F9452A"/>
    <w:rsid w:val="00F95721"/>
    <w:rsid w:val="00FB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F5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1F08E0"/>
    <w:rPr>
      <w:b/>
      <w:bCs/>
    </w:rPr>
  </w:style>
  <w:style w:type="paragraph" w:styleId="a6">
    <w:name w:val="List Paragraph"/>
    <w:basedOn w:val="a"/>
    <w:uiPriority w:val="34"/>
    <w:qFormat/>
    <w:rsid w:val="003E397B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3E397B"/>
    <w:pPr>
      <w:spacing w:before="100" w:beforeAutospacing="1" w:after="100" w:afterAutospacing="1"/>
    </w:pPr>
  </w:style>
  <w:style w:type="character" w:customStyle="1" w:styleId="c0">
    <w:name w:val="c0"/>
    <w:basedOn w:val="a0"/>
    <w:rsid w:val="00322523"/>
  </w:style>
  <w:style w:type="paragraph" w:customStyle="1" w:styleId="c1">
    <w:name w:val="c1"/>
    <w:basedOn w:val="a"/>
    <w:rsid w:val="00322523"/>
    <w:pPr>
      <w:spacing w:before="100" w:beforeAutospacing="1" w:after="100" w:afterAutospacing="1"/>
    </w:pPr>
  </w:style>
  <w:style w:type="character" w:customStyle="1" w:styleId="c3">
    <w:name w:val="c3"/>
    <w:basedOn w:val="a0"/>
    <w:rsid w:val="00322523"/>
  </w:style>
  <w:style w:type="paragraph" w:customStyle="1" w:styleId="Default">
    <w:name w:val="Default"/>
    <w:rsid w:val="00895B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3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C3A2D-82DC-490B-8966-219DA71B7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18</cp:revision>
  <cp:lastPrinted>2018-04-16T17:46:00Z</cp:lastPrinted>
  <dcterms:created xsi:type="dcterms:W3CDTF">2024-03-22T15:21:00Z</dcterms:created>
  <dcterms:modified xsi:type="dcterms:W3CDTF">2025-02-03T07:59:00Z</dcterms:modified>
</cp:coreProperties>
</file>